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544" w:rsidRPr="00340BCC" w:rsidRDefault="007560A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BCC">
        <w:rPr>
          <w:rFonts w:ascii="Times New Roman" w:eastAsia="Times New Roman" w:hAnsi="Times New Roman" w:cs="Times New Roman"/>
          <w:sz w:val="24"/>
          <w:szCs w:val="24"/>
        </w:rPr>
        <w:t>TRƯỜNG ĐẠI HỌC LUẬT TP. HỒ CHÍ MINH</w:t>
      </w:r>
    </w:p>
    <w:p w:rsidR="004C5544" w:rsidRPr="00340BCC" w:rsidRDefault="007560A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CC">
        <w:rPr>
          <w:rFonts w:ascii="Times New Roman" w:eastAsia="Times New Roman" w:hAnsi="Times New Roman" w:cs="Times New Roman"/>
          <w:b/>
          <w:sz w:val="24"/>
          <w:szCs w:val="24"/>
        </w:rPr>
        <w:t>KHOA LUẬT QUỐC TẾ</w:t>
      </w:r>
    </w:p>
    <w:p w:rsidR="004C5544" w:rsidRPr="00340BCC" w:rsidRDefault="004C554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544" w:rsidRPr="00340BCC" w:rsidRDefault="00426736" w:rsidP="0042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MỤC </w:t>
      </w:r>
      <w:r w:rsidR="007560A4" w:rsidRPr="00340BCC">
        <w:rPr>
          <w:rFonts w:ascii="Times New Roman" w:eastAsia="Times New Roman" w:hAnsi="Times New Roman" w:cs="Times New Roman"/>
          <w:b/>
          <w:sz w:val="24"/>
          <w:szCs w:val="24"/>
        </w:rPr>
        <w:t xml:space="preserve">ĐỀ TÀI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KHOÁ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LUẬN</w:t>
      </w:r>
      <w:r w:rsidR="007560A4" w:rsidRPr="00340BCC">
        <w:rPr>
          <w:rFonts w:ascii="Times New Roman" w:eastAsia="Times New Roman" w:hAnsi="Times New Roman" w:cs="Times New Roman"/>
          <w:b/>
          <w:sz w:val="24"/>
          <w:szCs w:val="24"/>
        </w:rPr>
        <w:t xml:space="preserve"> NĂM 2025-2026</w:t>
      </w:r>
    </w:p>
    <w:p w:rsidR="004C5544" w:rsidRPr="00340BCC" w:rsidRDefault="007560A4" w:rsidP="004267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0BCC">
        <w:rPr>
          <w:rFonts w:ascii="Times New Roman" w:eastAsia="Times New Roman" w:hAnsi="Times New Roman" w:cs="Times New Roman"/>
          <w:sz w:val="24"/>
          <w:szCs w:val="24"/>
        </w:rPr>
        <w:t>BỘ MÔN: LUẬT THƯƠNG MẠI QUỐC TẾ</w:t>
      </w:r>
    </w:p>
    <w:p w:rsidR="004C5544" w:rsidRPr="00340BCC" w:rsidRDefault="004C554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9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9280"/>
      </w:tblGrid>
      <w:tr w:rsidR="00426736" w:rsidRPr="00340BCC" w:rsidTr="00426736">
        <w:tc>
          <w:tcPr>
            <w:tcW w:w="710" w:type="dxa"/>
          </w:tcPr>
          <w:p w:rsidR="00426736" w:rsidRPr="005D7BD3" w:rsidRDefault="005D7BD3" w:rsidP="005D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D7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5D7BD3" w:rsidRDefault="00426736" w:rsidP="005D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55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ĐỀ TÀI</w:t>
            </w:r>
          </w:p>
        </w:tc>
      </w:tr>
      <w:tr w:rsidR="00426736" w:rsidRPr="00340BCC" w:rsidTr="0042673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Chính sách thực hành kinh doanh có trách nhiệm trong lĩnh vực lao động tại một số quốc gia trên thế giới - Giải pháp và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Trách nhiệm bồi thường thiệt hại ngoài hợp đồng trong ứng dụng trí tuệ nhân tạo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Đảm bảo an toàn thông tin và an ninh mạng khi ứng dụng AI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426736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Kinh nghiệm quốc tế đối với việc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bảo vệ người tiêu dùng đối với thực phẩm (từ côn trùng, biến đổi gen, thịt nhân tạo,…) 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pháp đối với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Kinh nghiệm quốc tế và giải pháp đối với Việt Nam tr</w:t>
            </w:r>
            <w:bookmarkStart w:id="0" w:name="_GoBack"/>
            <w:bookmarkEnd w:id="0"/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ong việc thúc đẩy phát triển ngành thuỷ sản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Kinh nghiệm quốc tế và giải pháp đối với Việt Nam trong việc kiểm soát sinh vật ngoại lai </w:t>
            </w:r>
          </w:p>
        </w:tc>
      </w:tr>
      <w:tr w:rsidR="00426736" w:rsidRPr="00340BCC" w:rsidTr="00426736">
        <w:trPr>
          <w:trHeight w:val="8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Quản lý thương mại điện tử theo các hiệp định thương mại khu vực và kinh nghiệm cho Việt Nam</w:t>
            </w:r>
          </w:p>
        </w:tc>
      </w:tr>
      <w:tr w:rsidR="00426736" w:rsidRPr="00340BCC" w:rsidTr="00426736">
        <w:trPr>
          <w:trHeight w:val="49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Pháp luật về quản trị dữ liệu - Kinh nghiệm quốc tế cho Việt Nam </w:t>
            </w:r>
          </w:p>
        </w:tc>
      </w:tr>
      <w:tr w:rsidR="00426736" w:rsidRPr="00340BCC" w:rsidTr="00426736">
        <w:trPr>
          <w:trHeight w:val="78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Chính sách và pháp luật trong phát triển năng lượng tái tạo tại các quốc gia ASEAN - Khả năng hợp tác khu vực và/hoặc gợi ý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Các Rào Cản Pháp lý Đối Với Thương Mại Kỹ Thuật Số trong Khuôn Khổ Hiệp Định GATS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Các tranh chấp đầu tư quốc tế liên quan đến pháp luật đầu tư công nghệ xuyên biên giới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Quy định Luật Thương mại quốc tế về Trí tuệ nhân tạo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Thông báo tập trung kinh tế trong giao dịch M&amp;A theo pháp luật một số quốc gia -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Chủ quyền, an ninh quốc gia trước sự phát triển của Trí tuệ nhân tạo trong xử lý dữ liệu cá nhân</w:t>
            </w:r>
          </w:p>
        </w:tc>
      </w:tr>
      <w:tr w:rsidR="00426736" w:rsidRPr="00340BCC" w:rsidTr="00426736">
        <w:trPr>
          <w:trHeight w:val="24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lạm dụng sức mạnh thị trường kỹ thuật số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Nghĩa vụ kiểm soát nội dung trên các nền tảng trực tuyến theo quy định của Liên minh châu Âu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Xây dựng khung pháp lý về đạo đức trong phát triển và ứng dụng trí tuệ nhân tạo - Kinh nghiệm quốc tế 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 Health – các vấn đề pháp lý phát sinh từ vấn đề triển khai y tế điện tử tại Việt Nam.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Những vấn đề pháp lý phát sinh khi ứng dụng mẫu hợp đồng xây dựng quốc tế tại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Thực trạng chuyển nhượng dự án đầu tư cho nhà đầu tư nước ngoài tại Việt Nam và các vấn đề pháp lý liên quan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Xây dựng Hợp đồng sản xuất nông phẩm (contract farming) trước bối cảnh rủi ro an ninh lương thực toàn cầu -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Giảm thiểu hàng rào đối với thực phẩm nông phẩm biến đổi gen có phải giải pháp đảm bảo an ninh lương thực toàn cầu - nhìn từ WTO và các hiệp định thương mại tự do thế hệ mới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Trách nhiệm xã hội của doanh nghiệp trong Hiệp định EVFTA: Một số lưu ý </w:t>
            </w: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Trách nhiệm của doanh nghiệp ứng dụng trí tuệ nhân tạo trong khai thác dữ liệu lớn 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Nguyên tắc cân bằng giữa yêu cầu về tính minh bạch và bảo vệ dữ liệu cá nhân trong pháp luật một số quốc gia -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Sự tham gia của Amicus Curie trong Trọng tài đầu tư quốc tế -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Hoàn thiện quy định về bảo mật thông tin cá nhân của các tổ chức tín dụng – Kinh nghiệm quốc tế và đề xuất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Chính sách và pháp luật nhằm thúc đẩy thực hành kinh doanh có trách nhiệm tại một số quốc gia trên thế giới – Kinh nghiệm cho Việt Nam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Các biện pháp liên quan đến bản địa hóa dữ liệu trong khuôn khổ các Hiệp định của WTO và các Hiệp định thương mại tự do</w:t>
            </w:r>
          </w:p>
        </w:tc>
      </w:tr>
      <w:tr w:rsidR="00426736" w:rsidRPr="00340BCC" w:rsidTr="0042673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Biện pháp kiểm soát thương mại quốc tế vì mục tiêu môi trường - Thách thức đối với pháp luật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Chủ nghĩa bảo hộ tài nguyên trong xây dựng nền kinh tế xanh - Kinh nghiệm cho Việt Nam từ các tranh chấp trong khuôn khổ WTO 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Pháp luật thương mại Asean và chính sách hợp tác ngoại khối trong hình thành thị trường xe điện ở khu vực Đông Nam Á 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Khung pháp lý điều chỉnh tiền mã hóa và vấn đề đảm bảo chủ quyền tài chính trong chuyển đổi tiền mã hóa và tiền pháp định 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Quyền của chủ thể dữ liệu theo quy định của GDPR và đề xuất cho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ảo vệ quyền của cá nhân dưới tác động của công nghệ Deepfake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Cơ chế pháp lý thúc đẩy doanh nghiệp xã hội - kinh nghiệm quốc tế và bài học cho Việt Nam 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Chính sách hỗ trợ nhà đầu tư nước ngoài trong việc phát triển công nghệ tại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Thách thức pháp lý với tiến trình hội nhập của ASEAN trong bối cảnh biến động toàn cầu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Tiêu chuẩn bảo hộ chuyển vốn và lợi nhuận trong pháp luật đầu tư quốc tế- Đề xuất cho Việt Nam  </w:t>
            </w:r>
          </w:p>
        </w:tc>
      </w:tr>
      <w:tr w:rsidR="00426736" w:rsidRPr="00340BCC" w:rsidTr="00426736">
        <w:trPr>
          <w:trHeight w:val="429"/>
        </w:trPr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Tranh chấp đầu tư quốc tế liên quan đến các biện pháp bảo vệ dữ liệu- Đề xuất cho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Một số vấn đề pháp lý về tiếp cận thị trường dịch vụ Việt Nam của các ứng dụng thương mại điện tử từ nước ngoài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dữ liệu cá nhân của người học tại các cơ sở giáo dục - Kinh nghiệm quốc tế và gợi mở cho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cách cơ chế giải quyết tranh chấp của WTO trong bối cảnh khủng hoảng Cơ quan Phúc thẩm - Kinh nghiệm quốc tế và định hướng cho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Rủi ro và chi phí trong các điều kiện Incoterms: Nghiên cứu thực tiễn áp dụng tại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Mối quan hệ giữa Incoterms và CISG trong điều chỉnh hợp đồng mua bán hàng hóa quốc tế - Bài học kinh nghiệm cho các doanh nghiệp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 lệ chung theo Điều XX GATT và Điều XIV GATS: Ứng dụng trong chính sách thương mại xanh của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 tắc minh bạch trong WTO và yêu cầu hoàn thiện pháp luật Việt Nam về công bố chính sách thương mại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Thực thi Hiệp định Trợ cấp Nghề cá của WTO và những lưu ý cho Việt Nam</w:t>
            </w:r>
          </w:p>
        </w:tc>
      </w:tr>
      <w:tr w:rsidR="00426736" w:rsidRPr="00340BCC" w:rsidTr="00426736">
        <w:tc>
          <w:tcPr>
            <w:tcW w:w="710" w:type="dxa"/>
          </w:tcPr>
          <w:p w:rsidR="00426736" w:rsidRPr="00426736" w:rsidRDefault="00426736" w:rsidP="004267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-306" w:right="-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340BCC" w:rsidRDefault="00426736" w:rsidP="0042673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hiến lược củ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a Cộng đồng 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</w:rPr>
              <w:t>châu Âu hướng tới hệ thống thực phẩm công bằng, lành mạnh và bền vững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- K</w:t>
            </w:r>
            <w:r w:rsidRPr="00340BC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huyến nghị cho Việt Nam</w:t>
            </w:r>
          </w:p>
        </w:tc>
      </w:tr>
      <w:tr w:rsidR="00426736" w:rsidRPr="00340BCC" w:rsidTr="00426736">
        <w:trPr>
          <w:trHeight w:val="402"/>
        </w:trPr>
        <w:tc>
          <w:tcPr>
            <w:tcW w:w="710" w:type="dxa"/>
          </w:tcPr>
          <w:p w:rsidR="00426736" w:rsidRPr="00595764" w:rsidRDefault="00426736" w:rsidP="00426736">
            <w:pPr>
              <w:pStyle w:val="Heading1"/>
              <w:numPr>
                <w:ilvl w:val="0"/>
                <w:numId w:val="1"/>
              </w:numPr>
              <w:shd w:val="clear" w:color="auto" w:fill="FFFFFF"/>
              <w:spacing w:before="120" w:line="240" w:lineRule="auto"/>
              <w:ind w:left="-306" w:right="-65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736" w:rsidRPr="00595764" w:rsidRDefault="00426736" w:rsidP="00426736">
            <w:pPr>
              <w:pStyle w:val="Heading1"/>
              <w:shd w:val="clear" w:color="auto" w:fill="FFFFFF"/>
              <w:spacing w:before="12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95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Hiệp định Tạo Thuận lợi đầu tư (</w:t>
            </w:r>
            <w:r w:rsidRPr="00595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Investment Facilitation for Development Agreement</w:t>
            </w:r>
            <w:r w:rsidRPr="005957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) của WTO và các cân nhắc cho Việt Nam</w:t>
            </w:r>
          </w:p>
        </w:tc>
      </w:tr>
    </w:tbl>
    <w:p w:rsidR="004C5544" w:rsidRPr="00340BCC" w:rsidRDefault="004C554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544" w:rsidRPr="00340BCC" w:rsidRDefault="004C554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544" w:rsidRPr="00340BCC" w:rsidRDefault="004C5544" w:rsidP="004267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C5544" w:rsidRPr="00340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909BB"/>
    <w:multiLevelType w:val="hybridMultilevel"/>
    <w:tmpl w:val="0840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44"/>
    <w:rsid w:val="00340BCC"/>
    <w:rsid w:val="0038308E"/>
    <w:rsid w:val="00426736"/>
    <w:rsid w:val="004C5544"/>
    <w:rsid w:val="00595764"/>
    <w:rsid w:val="005D7BD3"/>
    <w:rsid w:val="007560A4"/>
    <w:rsid w:val="00D4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2606"/>
  <w15:docId w15:val="{52746C42-A091-974C-A71E-58204528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26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 huong nguyen</cp:lastModifiedBy>
  <cp:revision>6</cp:revision>
  <dcterms:created xsi:type="dcterms:W3CDTF">2025-09-16T08:19:00Z</dcterms:created>
  <dcterms:modified xsi:type="dcterms:W3CDTF">2026-02-25T01:25:00Z</dcterms:modified>
</cp:coreProperties>
</file>